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66A0718" wp14:editId="0C9F050E">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C0E" w:rsidRDefault="00912C0E">
                            <w:r>
                              <w:rPr>
                                <w:noProof/>
                                <w:lang w:eastAsia="en-GB"/>
                              </w:rPr>
                              <w:drawing>
                                <wp:inline distT="0" distB="0" distL="0" distR="0" wp14:anchorId="2B5E6A9A" wp14:editId="602C4D3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12C0E" w:rsidRDefault="00912C0E">
                      <w:r>
                        <w:rPr>
                          <w:noProof/>
                          <w:lang w:eastAsia="en-GB"/>
                        </w:rPr>
                        <w:drawing>
                          <wp:inline distT="0" distB="0" distL="0" distR="0" wp14:anchorId="2B5E6A9A" wp14:editId="602C4D3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Pr="00E463F1" w:rsidRDefault="00F4367A">
      <w:pPr>
        <w:tabs>
          <w:tab w:val="left" w:pos="2160"/>
        </w:tabs>
        <w:rPr>
          <w:rFonts w:cs="Arial"/>
          <w:b/>
          <w:bCs/>
        </w:rPr>
      </w:pPr>
      <w:r>
        <w:rPr>
          <w:rFonts w:cs="Arial"/>
          <w:b/>
          <w:bCs/>
        </w:rPr>
        <w:t>To:</w:t>
      </w:r>
      <w:r w:rsidR="00EA2FDD">
        <w:rPr>
          <w:rFonts w:cs="Arial"/>
          <w:b/>
          <w:bCs/>
        </w:rPr>
        <w:tab/>
      </w:r>
      <w:r w:rsidRPr="00E463F1">
        <w:rPr>
          <w:rFonts w:cs="Arial"/>
          <w:b/>
          <w:bCs/>
        </w:rPr>
        <w:t>City Executive Board</w:t>
      </w:r>
      <w:r w:rsidRPr="00E463F1">
        <w:rPr>
          <w:rFonts w:cs="Arial"/>
          <w:b/>
          <w:bCs/>
        </w:rPr>
        <w:tab/>
      </w:r>
    </w:p>
    <w:p w:rsidR="00F4367A" w:rsidRPr="00E463F1" w:rsidRDefault="00F4367A">
      <w:pPr>
        <w:rPr>
          <w:rFonts w:cs="Arial"/>
          <w:b/>
          <w:bCs/>
        </w:rPr>
      </w:pPr>
    </w:p>
    <w:p w:rsidR="00F4367A" w:rsidRPr="00E463F1" w:rsidRDefault="00F4367A">
      <w:pPr>
        <w:tabs>
          <w:tab w:val="left" w:pos="2160"/>
          <w:tab w:val="left" w:pos="6300"/>
          <w:tab w:val="left" w:pos="7380"/>
        </w:tabs>
        <w:rPr>
          <w:rFonts w:cs="Arial"/>
          <w:b/>
          <w:bCs/>
        </w:rPr>
      </w:pPr>
      <w:r w:rsidRPr="00E463F1">
        <w:rPr>
          <w:rFonts w:cs="Arial"/>
          <w:b/>
          <w:bCs/>
        </w:rPr>
        <w:t>Date:</w:t>
      </w:r>
      <w:r w:rsidR="00EA2FDD" w:rsidRPr="00E463F1">
        <w:rPr>
          <w:rFonts w:cs="Arial"/>
          <w:b/>
          <w:bCs/>
        </w:rPr>
        <w:tab/>
      </w:r>
      <w:r w:rsidR="00E463F1" w:rsidRPr="00E463F1">
        <w:rPr>
          <w:rFonts w:cs="Arial"/>
          <w:b/>
          <w:bCs/>
        </w:rPr>
        <w:t>2 April 2015</w:t>
      </w:r>
      <w:r w:rsidRPr="00E463F1">
        <w:rPr>
          <w:rFonts w:cs="Arial"/>
          <w:b/>
          <w:bCs/>
        </w:rPr>
        <w:tab/>
        <w:t xml:space="preserve">       </w:t>
      </w:r>
      <w:r w:rsidRPr="00E463F1">
        <w:rPr>
          <w:rFonts w:cs="Arial"/>
          <w:b/>
          <w:bCs/>
        </w:rPr>
        <w:tab/>
        <w:t xml:space="preserve">   </w:t>
      </w:r>
      <w:r w:rsidRPr="00E463F1">
        <w:rPr>
          <w:rFonts w:cs="Arial"/>
          <w:b/>
          <w:bCs/>
        </w:rPr>
        <w:tab/>
      </w:r>
    </w:p>
    <w:p w:rsidR="00F4367A" w:rsidRPr="00E463F1" w:rsidRDefault="00F4367A">
      <w:pPr>
        <w:jc w:val="right"/>
        <w:rPr>
          <w:rFonts w:cs="Arial"/>
          <w:b/>
          <w:bCs/>
        </w:rPr>
      </w:pPr>
    </w:p>
    <w:p w:rsidR="00F4367A" w:rsidRPr="00E463F1" w:rsidRDefault="00F4367A">
      <w:pPr>
        <w:rPr>
          <w:rFonts w:cs="Arial"/>
          <w:b/>
          <w:bCs/>
        </w:rPr>
      </w:pPr>
      <w:r w:rsidRPr="00E463F1">
        <w:rPr>
          <w:rFonts w:cs="Arial"/>
          <w:b/>
          <w:bCs/>
        </w:rPr>
        <w:t>Report of:</w:t>
      </w:r>
      <w:r w:rsidR="00EA2FDD" w:rsidRPr="00E463F1">
        <w:rPr>
          <w:rFonts w:cs="Arial"/>
          <w:b/>
          <w:bCs/>
        </w:rPr>
        <w:tab/>
      </w:r>
      <w:r w:rsidR="00EA2FDD" w:rsidRPr="00E463F1">
        <w:rPr>
          <w:rFonts w:cs="Arial"/>
          <w:b/>
          <w:bCs/>
        </w:rPr>
        <w:tab/>
      </w:r>
      <w:r w:rsidR="00E463F1">
        <w:rPr>
          <w:rFonts w:cs="Arial"/>
          <w:b/>
          <w:bCs/>
        </w:rPr>
        <w:t>Head of City Development</w:t>
      </w:r>
    </w:p>
    <w:p w:rsidR="00F4367A" w:rsidRPr="00E463F1" w:rsidRDefault="00F4367A">
      <w:pPr>
        <w:tabs>
          <w:tab w:val="left" w:pos="2160"/>
        </w:tabs>
        <w:rPr>
          <w:rFonts w:cs="Arial"/>
          <w:b/>
          <w:bCs/>
        </w:rPr>
      </w:pPr>
    </w:p>
    <w:p w:rsidR="00F4367A" w:rsidRPr="00E463F1" w:rsidRDefault="00F4367A">
      <w:pPr>
        <w:tabs>
          <w:tab w:val="left" w:pos="2160"/>
        </w:tabs>
        <w:rPr>
          <w:rFonts w:cs="Arial"/>
          <w:b/>
          <w:bCs/>
        </w:rPr>
      </w:pPr>
      <w:r w:rsidRPr="00E463F1">
        <w:rPr>
          <w:rFonts w:cs="Arial"/>
          <w:b/>
          <w:bCs/>
        </w:rPr>
        <w:t>Title of Report:</w:t>
      </w:r>
      <w:r w:rsidRPr="00E463F1">
        <w:rPr>
          <w:rFonts w:cs="Arial"/>
          <w:b/>
          <w:bCs/>
        </w:rPr>
        <w:tab/>
      </w:r>
      <w:r w:rsidR="005D710B" w:rsidRPr="00E463F1">
        <w:rPr>
          <w:rFonts w:cs="Arial"/>
          <w:b/>
          <w:bCs/>
        </w:rPr>
        <w:t>Heritage Plan Framework</w:t>
      </w:r>
      <w:r w:rsidR="003D5780" w:rsidRPr="00E463F1">
        <w:rPr>
          <w:rFonts w:cs="Arial"/>
          <w:b/>
          <w:bCs/>
        </w:rPr>
        <w:t xml:space="preserve"> </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5D710B">
        <w:rPr>
          <w:rFonts w:cs="Arial"/>
        </w:rPr>
        <w:t xml:space="preserve">: </w:t>
      </w:r>
      <w:bookmarkStart w:id="0" w:name="_GoBack"/>
      <w:r w:rsidR="005D710B">
        <w:rPr>
          <w:rFonts w:cs="Arial"/>
        </w:rPr>
        <w:t>Endorsement of the Heritage Plan Framework</w:t>
      </w:r>
      <w:r w:rsidR="003D5780">
        <w:rPr>
          <w:rFonts w:cs="Arial"/>
        </w:rPr>
        <w:t>.</w:t>
      </w:r>
      <w:bookmarkEnd w:id="0"/>
      <w:r w:rsidR="003D5780">
        <w:rPr>
          <w:rFonts w:cs="Arial"/>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E463F1">
        <w:rPr>
          <w:b w:val="0"/>
          <w:bCs w:val="0"/>
        </w:rPr>
        <w:t>No</w:t>
      </w:r>
      <w:r w:rsidR="00F4367A" w:rsidRPr="00E463F1">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3D5780" w:rsidRPr="003D5780">
        <w:rPr>
          <w:rFonts w:cs="Arial"/>
          <w:bCs/>
        </w:rPr>
        <w:t>Cll</w:t>
      </w:r>
      <w:r w:rsidR="003D5780">
        <w:rPr>
          <w:rFonts w:cs="Arial"/>
          <w:bCs/>
        </w:rPr>
        <w:t>r Bob Price, Corporate Strategy, Economic Development and Planning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3D5780" w:rsidRPr="003D5780">
        <w:rPr>
          <w:rFonts w:cs="Arial"/>
          <w:bCs/>
        </w:rPr>
        <w:t>Nat</w:t>
      </w:r>
      <w:r w:rsidR="003D5780">
        <w:rPr>
          <w:rFonts w:cs="Arial"/>
          <w:bCs/>
        </w:rPr>
        <w:t>ional Planning Policy Framework; Oxford Local Plan</w:t>
      </w:r>
    </w:p>
    <w:p w:rsidR="003D5780" w:rsidRDefault="003D5780">
      <w:pPr>
        <w:pBdr>
          <w:top w:val="single" w:sz="4" w:space="1" w:color="auto"/>
          <w:left w:val="single" w:sz="4" w:space="4" w:color="auto"/>
          <w:bottom w:val="single" w:sz="4" w:space="1" w:color="auto"/>
          <w:right w:val="single" w:sz="4" w:space="4" w:color="auto"/>
        </w:pBdr>
        <w:rPr>
          <w:rFonts w:cs="Arial"/>
          <w:b/>
          <w:bCs/>
        </w:rPr>
      </w:pPr>
      <w:r>
        <w:rPr>
          <w:rFonts w:cs="Arial"/>
          <w:bCs/>
        </w:rPr>
        <w:t>Core Strategy</w:t>
      </w:r>
      <w:r w:rsidRPr="00BA7952">
        <w:rPr>
          <w:rFonts w:cs="Arial"/>
          <w:bCs/>
        </w:rPr>
        <w:t>: Policy CS18 Urban Desi</w:t>
      </w:r>
      <w:r w:rsidR="005D710B" w:rsidRPr="00BA7952">
        <w:rPr>
          <w:rFonts w:cs="Arial"/>
          <w:bCs/>
        </w:rPr>
        <w:t>gn and the Historic Environment</w:t>
      </w:r>
      <w:r w:rsidRPr="00BA7952">
        <w:rPr>
          <w:rFonts w:cs="Arial"/>
          <w:bCs/>
        </w:rPr>
        <w:t>.</w:t>
      </w:r>
      <w:r>
        <w:rPr>
          <w:rFonts w:cs="Arial"/>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10470E" w:rsidRDefault="00CD28B3">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w:t>
      </w:r>
      <w:r w:rsidR="00F4367A">
        <w:rPr>
          <w:rFonts w:cs="Arial"/>
          <w:b/>
        </w:rPr>
        <w:t xml:space="preserve">: </w:t>
      </w:r>
      <w:r w:rsidR="003D5780" w:rsidRPr="003D5780">
        <w:rPr>
          <w:rFonts w:cs="Arial"/>
        </w:rPr>
        <w:t xml:space="preserve">That the City </w:t>
      </w:r>
      <w:r w:rsidR="00E463F1">
        <w:rPr>
          <w:rFonts w:cs="Arial"/>
        </w:rPr>
        <w:t xml:space="preserve">Executive Board </w:t>
      </w:r>
      <w:r w:rsidR="00865941">
        <w:rPr>
          <w:rFonts w:cs="Arial"/>
        </w:rPr>
        <w:t>ENDORSE</w:t>
      </w:r>
      <w:r w:rsidR="004A3CE8">
        <w:rPr>
          <w:rFonts w:cs="Arial"/>
        </w:rPr>
        <w:t xml:space="preserve"> the </w:t>
      </w:r>
      <w:r w:rsidR="007469DD">
        <w:rPr>
          <w:rFonts w:cs="Arial"/>
        </w:rPr>
        <w:t>Heritage Plan Framework</w:t>
      </w:r>
      <w:r w:rsidR="00B04B3C">
        <w:rPr>
          <w:rFonts w:cs="Arial"/>
        </w:rPr>
        <w:t xml:space="preserve">. </w:t>
      </w:r>
    </w:p>
    <w:p w:rsidR="003D5780" w:rsidRDefault="003D5780">
      <w:pPr>
        <w:pBdr>
          <w:top w:val="single" w:sz="4" w:space="1" w:color="auto"/>
          <w:left w:val="single" w:sz="4" w:space="4" w:color="auto"/>
          <w:bottom w:val="single" w:sz="4" w:space="1" w:color="auto"/>
          <w:right w:val="single" w:sz="4" w:space="4" w:color="auto"/>
        </w:pBdr>
        <w:tabs>
          <w:tab w:val="left" w:pos="3048"/>
        </w:tabs>
        <w:rPr>
          <w:rFonts w:cs="Arial"/>
        </w:rP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716395" w:rsidRDefault="00716395">
      <w:pPr>
        <w:rPr>
          <w:rFonts w:cs="Arial"/>
        </w:rPr>
      </w:pPr>
      <w:r>
        <w:rPr>
          <w:rFonts w:cs="Arial"/>
        </w:rPr>
        <w:t xml:space="preserve">Appendix </w:t>
      </w:r>
      <w:r w:rsidR="00140D99">
        <w:rPr>
          <w:rFonts w:cs="Arial"/>
        </w:rPr>
        <w:t>1</w:t>
      </w:r>
      <w:r>
        <w:rPr>
          <w:rFonts w:cs="Arial"/>
        </w:rPr>
        <w:t xml:space="preserve"> </w:t>
      </w:r>
      <w:r w:rsidR="007469DD">
        <w:rPr>
          <w:rFonts w:cs="Arial"/>
        </w:rPr>
        <w:t>Heritage Plan Framework</w:t>
      </w:r>
      <w:r>
        <w:rPr>
          <w:rFonts w:cs="Arial"/>
        </w:rPr>
        <w:t xml:space="preserve"> </w:t>
      </w:r>
    </w:p>
    <w:p w:rsidR="00713675" w:rsidRDefault="007B6E54">
      <w:pPr>
        <w:rPr>
          <w:rFonts w:cs="Arial"/>
        </w:rPr>
      </w:pPr>
      <w:r>
        <w:rPr>
          <w:rFonts w:cs="Arial"/>
        </w:rPr>
        <w:t xml:space="preserve">Appendix </w:t>
      </w:r>
      <w:r w:rsidR="00140D99">
        <w:rPr>
          <w:rFonts w:cs="Arial"/>
        </w:rPr>
        <w:t>2</w:t>
      </w:r>
      <w:r>
        <w:rPr>
          <w:rFonts w:cs="Arial"/>
        </w:rPr>
        <w:t xml:space="preserve"> Risk Register</w:t>
      </w:r>
    </w:p>
    <w:p w:rsidR="007B6E54" w:rsidRDefault="007B6E54">
      <w:pPr>
        <w:rPr>
          <w:rFonts w:cs="Arial"/>
        </w:rPr>
      </w:pPr>
      <w:r>
        <w:rPr>
          <w:rFonts w:cs="Arial"/>
        </w:rPr>
        <w:t xml:space="preserve">Appendix </w:t>
      </w:r>
      <w:r w:rsidR="00140D99">
        <w:rPr>
          <w:rFonts w:cs="Arial"/>
        </w:rPr>
        <w:t>3</w:t>
      </w:r>
      <w:r>
        <w:rPr>
          <w:rFonts w:cs="Arial"/>
        </w:rPr>
        <w:t xml:space="preserve"> Equalities Impact Assessment</w:t>
      </w:r>
      <w:r w:rsidR="00DE30AE">
        <w:rPr>
          <w:rFonts w:cs="Arial"/>
        </w:rPr>
        <w:t xml:space="preserve"> sreening</w:t>
      </w:r>
    </w:p>
    <w:p w:rsidR="003D5780" w:rsidRDefault="003D5780">
      <w:pPr>
        <w:rPr>
          <w:rFonts w:cs="Arial"/>
          <w:b/>
        </w:rPr>
      </w:pPr>
    </w:p>
    <w:p w:rsidR="007B6E54" w:rsidRDefault="007B6E54">
      <w:pPr>
        <w:rPr>
          <w:rFonts w:cs="Arial"/>
          <w:b/>
        </w:rPr>
      </w:pPr>
      <w:r>
        <w:rPr>
          <w:rFonts w:cs="Arial"/>
          <w:b/>
        </w:rPr>
        <w:t>Background</w:t>
      </w:r>
    </w:p>
    <w:p w:rsidR="007B6E54" w:rsidRDefault="007B6E54">
      <w:pPr>
        <w:rPr>
          <w:rFonts w:cs="Arial"/>
          <w:b/>
        </w:rPr>
      </w:pPr>
    </w:p>
    <w:p w:rsidR="00912C0E" w:rsidRPr="0060774D" w:rsidRDefault="000A4C3B" w:rsidP="00912C0E">
      <w:pPr>
        <w:pStyle w:val="ListParagraph"/>
        <w:numPr>
          <w:ilvl w:val="0"/>
          <w:numId w:val="2"/>
        </w:numPr>
        <w:rPr>
          <w:rFonts w:cs="Arial"/>
        </w:rPr>
      </w:pPr>
      <w:r>
        <w:rPr>
          <w:rFonts w:cs="Arial"/>
        </w:rPr>
        <w:t xml:space="preserve">The Heritage Plan is not one document, but a rolling programme of work. </w:t>
      </w:r>
      <w:r w:rsidR="0060774D" w:rsidRPr="0060774D">
        <w:rPr>
          <w:rFonts w:cs="Arial"/>
        </w:rPr>
        <w:t>The Heritage Plan Framework provide</w:t>
      </w:r>
      <w:r>
        <w:rPr>
          <w:rFonts w:cs="Arial"/>
        </w:rPr>
        <w:t>s</w:t>
      </w:r>
      <w:r w:rsidR="0060774D" w:rsidRPr="0060774D">
        <w:rPr>
          <w:rFonts w:cs="Arial"/>
        </w:rPr>
        <w:t xml:space="preserve"> </w:t>
      </w:r>
      <w:r w:rsidR="0060774D" w:rsidRPr="0060774D">
        <w:rPr>
          <w:rFonts w:cs="Arial"/>
          <w:lang w:val="en-US"/>
        </w:rPr>
        <w:t>an overarching strategy for the future management of the city’s heritage through the Heritage Plan</w:t>
      </w:r>
      <w:r w:rsidR="0060774D" w:rsidRPr="0060774D">
        <w:rPr>
          <w:rFonts w:cs="Arial"/>
        </w:rPr>
        <w:t xml:space="preserve">. The intention of the Heritage Plan Framework is to assess what is included and what needs to be included in the Heritage </w:t>
      </w:r>
      <w:r w:rsidR="0093521B">
        <w:rPr>
          <w:rFonts w:cs="Arial"/>
        </w:rPr>
        <w:t xml:space="preserve">Plan and to help coordinate </w:t>
      </w:r>
      <w:r w:rsidR="0060774D" w:rsidRPr="0060774D">
        <w:rPr>
          <w:rFonts w:cs="Arial"/>
        </w:rPr>
        <w:t>on-going, planned and future studies.</w:t>
      </w:r>
      <w:r w:rsidR="0093521B">
        <w:rPr>
          <w:rFonts w:cs="Arial"/>
        </w:rPr>
        <w:t xml:space="preserve"> </w:t>
      </w:r>
    </w:p>
    <w:p w:rsidR="00653EB1" w:rsidRDefault="00653EB1" w:rsidP="00653EB1">
      <w:pPr>
        <w:pStyle w:val="ListParagraph"/>
        <w:rPr>
          <w:rFonts w:cs="Arial"/>
        </w:rPr>
      </w:pPr>
    </w:p>
    <w:p w:rsidR="0009510D" w:rsidRPr="0009510D" w:rsidRDefault="005C6792" w:rsidP="008B5E8F">
      <w:pPr>
        <w:rPr>
          <w:rFonts w:cs="Arial"/>
          <w:b/>
        </w:rPr>
      </w:pPr>
      <w:r>
        <w:rPr>
          <w:rFonts w:cs="Arial"/>
          <w:b/>
        </w:rPr>
        <w:t>Consultations on what should be included in the Heritage Plan</w:t>
      </w:r>
    </w:p>
    <w:p w:rsidR="0009510D" w:rsidRPr="008B5E8F" w:rsidRDefault="0009510D" w:rsidP="008B5E8F">
      <w:pPr>
        <w:rPr>
          <w:rFonts w:cs="Arial"/>
        </w:rPr>
      </w:pPr>
    </w:p>
    <w:p w:rsidR="00897CA5" w:rsidRDefault="00897CA5" w:rsidP="00897CA5">
      <w:pPr>
        <w:pStyle w:val="ListParagraph"/>
        <w:numPr>
          <w:ilvl w:val="0"/>
          <w:numId w:val="2"/>
        </w:numPr>
        <w:rPr>
          <w:rFonts w:cs="Arial"/>
        </w:rPr>
      </w:pPr>
      <w:r w:rsidRPr="00897CA5">
        <w:rPr>
          <w:rFonts w:cs="Arial"/>
        </w:rPr>
        <w:t xml:space="preserve">Consultation with key stakeholders helped develop an understanding of the way Oxford’s heritage is understood and how current guidance and advice is utilised. This has improved understanding of what the </w:t>
      </w:r>
      <w:r w:rsidRPr="00897CA5">
        <w:rPr>
          <w:rFonts w:cs="Arial"/>
        </w:rPr>
        <w:lastRenderedPageBreak/>
        <w:t xml:space="preserve">Heritage Plan needs to do and this has informed development of the Heritage Plan Framework. </w:t>
      </w:r>
    </w:p>
    <w:p w:rsidR="00BA7952" w:rsidRPr="00BA7952" w:rsidRDefault="00BA7952" w:rsidP="00BA7952">
      <w:pPr>
        <w:rPr>
          <w:rFonts w:cs="Arial"/>
        </w:rPr>
      </w:pPr>
    </w:p>
    <w:p w:rsidR="00897CA5" w:rsidRDefault="00BA7952" w:rsidP="00897CA5">
      <w:pPr>
        <w:pStyle w:val="ListParagraph"/>
        <w:numPr>
          <w:ilvl w:val="0"/>
          <w:numId w:val="2"/>
        </w:numPr>
        <w:rPr>
          <w:rFonts w:cs="Arial"/>
        </w:rPr>
      </w:pPr>
      <w:r>
        <w:rPr>
          <w:rFonts w:cs="Arial"/>
        </w:rPr>
        <w:t>A scoping assessment and consultation were carried out to assess existing policies and evidence base studies. The scoping report brings together existing information on Oxford’s heritage and assesses how heritage assets a</w:t>
      </w:r>
      <w:r w:rsidR="000F5AA9">
        <w:rPr>
          <w:rFonts w:cs="Arial"/>
        </w:rPr>
        <w:t>re valued at present. A number of consultation exercises were carried out to enable an assessment of the existing heritage evidence base and whether it is adequate. The consultation deepened understanding of the way Oxford’s heritage is understood and the way that current guidance and advice is accessed and utilised.</w:t>
      </w:r>
    </w:p>
    <w:p w:rsidR="000F5AA9" w:rsidRPr="000F5AA9" w:rsidRDefault="000F5AA9" w:rsidP="000F5AA9">
      <w:pPr>
        <w:pStyle w:val="ListParagraph"/>
        <w:rPr>
          <w:rFonts w:cs="Arial"/>
        </w:rPr>
      </w:pPr>
    </w:p>
    <w:p w:rsidR="000F5AA9" w:rsidRPr="00897CA5" w:rsidRDefault="000F5AA9" w:rsidP="00897CA5">
      <w:pPr>
        <w:pStyle w:val="ListParagraph"/>
        <w:numPr>
          <w:ilvl w:val="0"/>
          <w:numId w:val="2"/>
        </w:numPr>
        <w:rPr>
          <w:rFonts w:cs="Arial"/>
        </w:rPr>
      </w:pPr>
      <w:r>
        <w:rPr>
          <w:rFonts w:cs="Arial"/>
        </w:rPr>
        <w:t xml:space="preserve">The groups consulted were: Oxford heritage stakeholders; the Oxford Strategic partnership (OSP); Oxford City Council planning officers and heritage asset managers; and the public. The results of the consultation exercises are summarised in the Heritage Plan Framework. These consultation exercises helped inform the other sections of the Framework, including the Action Plan. </w:t>
      </w:r>
    </w:p>
    <w:p w:rsidR="008B5E8F" w:rsidRPr="000F5AA9" w:rsidRDefault="008B5E8F" w:rsidP="000F5AA9">
      <w:pPr>
        <w:ind w:left="360"/>
        <w:rPr>
          <w:rFonts w:cs="Arial"/>
        </w:rPr>
      </w:pPr>
    </w:p>
    <w:p w:rsidR="0009510D" w:rsidRDefault="0009510D" w:rsidP="0009510D">
      <w:pPr>
        <w:pStyle w:val="ListParagraph"/>
        <w:rPr>
          <w:rFonts w:cs="Arial"/>
        </w:rPr>
      </w:pPr>
    </w:p>
    <w:p w:rsidR="0009510D" w:rsidRPr="00E463F1" w:rsidRDefault="0050289B" w:rsidP="00E463F1">
      <w:pPr>
        <w:pStyle w:val="ListParagraph"/>
        <w:ind w:left="0"/>
        <w:rPr>
          <w:rFonts w:cs="Arial"/>
          <w:b/>
        </w:rPr>
      </w:pPr>
      <w:r>
        <w:rPr>
          <w:rFonts w:cs="Arial"/>
          <w:b/>
        </w:rPr>
        <w:t>Main content of the Heritage Plan Framework</w:t>
      </w:r>
    </w:p>
    <w:p w:rsidR="00C670BB" w:rsidRDefault="00C670BB" w:rsidP="00C670BB">
      <w:pPr>
        <w:pStyle w:val="ListParagraph"/>
        <w:rPr>
          <w:rFonts w:cs="Arial"/>
        </w:rPr>
      </w:pPr>
    </w:p>
    <w:p w:rsidR="00C670BB" w:rsidRPr="00C670BB" w:rsidRDefault="0050289B" w:rsidP="00C670BB">
      <w:pPr>
        <w:pStyle w:val="ListParagraph"/>
        <w:numPr>
          <w:ilvl w:val="0"/>
          <w:numId w:val="2"/>
        </w:numPr>
        <w:rPr>
          <w:rFonts w:cs="Arial"/>
        </w:rPr>
      </w:pPr>
      <w:r>
        <w:rPr>
          <w:rFonts w:cs="Arial"/>
        </w:rPr>
        <w:t>The document includes a</w:t>
      </w:r>
      <w:r w:rsidR="000A4C3B">
        <w:rPr>
          <w:rFonts w:cs="Arial"/>
        </w:rPr>
        <w:t xml:space="preserve"> section aimed at ensuring the integration of the heritage management with other strategies, an engagement strategy and an action plan. </w:t>
      </w:r>
    </w:p>
    <w:p w:rsidR="00CB704E" w:rsidRDefault="00CB704E" w:rsidP="00CB704E">
      <w:pPr>
        <w:pStyle w:val="ListParagraph"/>
        <w:rPr>
          <w:rFonts w:cs="Arial"/>
        </w:rPr>
      </w:pPr>
    </w:p>
    <w:p w:rsidR="000A4C3B" w:rsidRDefault="000A4C3B" w:rsidP="000A4C3B">
      <w:pPr>
        <w:pStyle w:val="ListParagraph"/>
        <w:numPr>
          <w:ilvl w:val="0"/>
          <w:numId w:val="2"/>
        </w:numPr>
        <w:rPr>
          <w:rFonts w:cs="Arial"/>
        </w:rPr>
      </w:pPr>
      <w:r>
        <w:rPr>
          <w:rFonts w:cs="Arial"/>
        </w:rPr>
        <w:t>The section on integrating heritage with other strategies sets out what the heritage plan should do to help realise the full potential of this integration. It also lists elements of the heritage plan or other strategies that already exists that may help those working on other strategies to take account of heritage</w:t>
      </w:r>
      <w:r w:rsidR="00CB704E">
        <w:rPr>
          <w:rFonts w:cs="Arial"/>
        </w:rPr>
        <w:t>.</w:t>
      </w:r>
    </w:p>
    <w:p w:rsidR="000A4C3B" w:rsidRPr="000A4C3B" w:rsidRDefault="000A4C3B" w:rsidP="000A4C3B">
      <w:pPr>
        <w:pStyle w:val="ListParagraph"/>
        <w:rPr>
          <w:rFonts w:cs="Arial"/>
        </w:rPr>
      </w:pPr>
    </w:p>
    <w:p w:rsidR="000A4C3B" w:rsidRDefault="000A4C3B" w:rsidP="000A4C3B">
      <w:pPr>
        <w:pStyle w:val="ListParagraph"/>
        <w:numPr>
          <w:ilvl w:val="0"/>
          <w:numId w:val="2"/>
        </w:numPr>
        <w:rPr>
          <w:rFonts w:cs="Arial"/>
        </w:rPr>
      </w:pPr>
      <w:r>
        <w:rPr>
          <w:rFonts w:cs="Arial"/>
        </w:rPr>
        <w:t>The engagement strategy sets out existing toolkits to help understanding and engagement with heritage issues. It also suggests other strategies for engaging a wide range of stak</w:t>
      </w:r>
      <w:r w:rsidR="00BA7952">
        <w:rPr>
          <w:rFonts w:cs="Arial"/>
        </w:rPr>
        <w:t>e</w:t>
      </w:r>
      <w:r>
        <w:rPr>
          <w:rFonts w:cs="Arial"/>
        </w:rPr>
        <w:t xml:space="preserve">holders with heritage issues. </w:t>
      </w:r>
    </w:p>
    <w:p w:rsidR="000A4C3B" w:rsidRPr="000A4C3B" w:rsidRDefault="000A4C3B" w:rsidP="000A4C3B">
      <w:pPr>
        <w:pStyle w:val="ListParagraph"/>
        <w:rPr>
          <w:rFonts w:cs="Arial"/>
        </w:rPr>
      </w:pPr>
    </w:p>
    <w:p w:rsidR="00CB704E" w:rsidRPr="000A4C3B" w:rsidRDefault="000A4C3B" w:rsidP="000A4C3B">
      <w:pPr>
        <w:pStyle w:val="ListParagraph"/>
        <w:numPr>
          <w:ilvl w:val="0"/>
          <w:numId w:val="2"/>
        </w:numPr>
        <w:rPr>
          <w:rFonts w:cs="Arial"/>
        </w:rPr>
      </w:pPr>
      <w:r>
        <w:rPr>
          <w:rFonts w:cs="Arial"/>
        </w:rPr>
        <w:t xml:space="preserve">The scoping, integration and engagement work informed the development of an action plan. </w:t>
      </w:r>
      <w:r w:rsidR="00CB704E" w:rsidRPr="000A4C3B">
        <w:rPr>
          <w:rFonts w:cs="Arial"/>
        </w:rPr>
        <w:t xml:space="preserve">  </w:t>
      </w:r>
    </w:p>
    <w:p w:rsidR="006251FF" w:rsidRDefault="006251FF" w:rsidP="006251FF">
      <w:pPr>
        <w:pStyle w:val="ListParagraph"/>
        <w:rPr>
          <w:rFonts w:cs="Arial"/>
        </w:rPr>
      </w:pPr>
    </w:p>
    <w:p w:rsidR="00C616BB" w:rsidRPr="00C616BB" w:rsidRDefault="0050289B" w:rsidP="00C616BB">
      <w:pPr>
        <w:pStyle w:val="ListParagraph"/>
        <w:ind w:left="0"/>
        <w:rPr>
          <w:rFonts w:cs="Arial"/>
          <w:b/>
        </w:rPr>
      </w:pPr>
      <w:r>
        <w:rPr>
          <w:rFonts w:cs="Arial"/>
          <w:b/>
        </w:rPr>
        <w:t>Action Plan</w:t>
      </w:r>
    </w:p>
    <w:p w:rsidR="00C616BB" w:rsidRPr="00CB704E" w:rsidRDefault="00C616BB" w:rsidP="00CB704E">
      <w:pPr>
        <w:pStyle w:val="ListParagraph"/>
        <w:ind w:left="1440"/>
        <w:rPr>
          <w:rFonts w:cs="Arial"/>
        </w:rPr>
      </w:pPr>
    </w:p>
    <w:p w:rsidR="00AB3C84" w:rsidRDefault="00AB3C84" w:rsidP="00AB3C84">
      <w:pPr>
        <w:pStyle w:val="ListParagraph"/>
        <w:numPr>
          <w:ilvl w:val="0"/>
          <w:numId w:val="2"/>
        </w:numPr>
        <w:rPr>
          <w:rFonts w:cs="Arial"/>
        </w:rPr>
      </w:pPr>
      <w:r>
        <w:rPr>
          <w:rFonts w:cs="Arial"/>
        </w:rPr>
        <w:t xml:space="preserve">The Action Plan includes a list of initiatives to help deliver the vision and objectives of the heritage plan. It set out a programme of work as part of the Heritage Plan, which will be subject to periodic review. </w:t>
      </w:r>
      <w:r w:rsidR="00D945FF">
        <w:rPr>
          <w:rFonts w:cs="Arial"/>
        </w:rPr>
        <w:t xml:space="preserve">Consultation helped identify what documents should be included in the Heritage Plan programme. A particular need was identified for a document to set out and explain this work programme publicly, showing what documents are available as part of the Heritage Plan and what documents are being developed, hence the inclusion of the Action </w:t>
      </w:r>
      <w:r w:rsidR="00D945FF">
        <w:rPr>
          <w:rFonts w:cs="Arial"/>
        </w:rPr>
        <w:lastRenderedPageBreak/>
        <w:t xml:space="preserve">Plan in the Heritage Plan Framework and the request for endorsement at CEB. </w:t>
      </w:r>
      <w:r>
        <w:rPr>
          <w:rFonts w:cs="Arial"/>
        </w:rPr>
        <w:t xml:space="preserve">Much of the work listed in the Action Plan is on-going or complete. </w:t>
      </w:r>
      <w:r w:rsidR="00D945FF">
        <w:rPr>
          <w:rFonts w:cs="Arial"/>
        </w:rPr>
        <w:t xml:space="preserve">All documents identified as needed as part of the Heritage Plan are expected to be completed by the end of 2018. </w:t>
      </w:r>
    </w:p>
    <w:p w:rsidR="00AB3C84" w:rsidRDefault="00AB3C84" w:rsidP="00AB3C84">
      <w:pPr>
        <w:rPr>
          <w:rFonts w:cs="Arial"/>
        </w:rPr>
      </w:pPr>
    </w:p>
    <w:p w:rsidR="00AB3C84" w:rsidRPr="007B6E54" w:rsidRDefault="00AB3C84" w:rsidP="00AB3C84">
      <w:pPr>
        <w:rPr>
          <w:rFonts w:cs="Arial"/>
          <w:b/>
        </w:rPr>
      </w:pPr>
      <w:r w:rsidRPr="007B6E54">
        <w:rPr>
          <w:rFonts w:cs="Arial"/>
          <w:b/>
        </w:rPr>
        <w:t>Legal Issues</w:t>
      </w:r>
    </w:p>
    <w:p w:rsidR="00AB3C84" w:rsidRPr="00AB3C84" w:rsidRDefault="00AB3C84" w:rsidP="00AB3C84">
      <w:pPr>
        <w:rPr>
          <w:rFonts w:cs="Arial"/>
        </w:rPr>
      </w:pPr>
    </w:p>
    <w:p w:rsidR="00802974" w:rsidRDefault="00802974" w:rsidP="00AB3C84">
      <w:pPr>
        <w:pStyle w:val="ListParagraph"/>
        <w:numPr>
          <w:ilvl w:val="0"/>
          <w:numId w:val="2"/>
        </w:numPr>
        <w:rPr>
          <w:rFonts w:cs="Arial"/>
        </w:rPr>
      </w:pPr>
      <w:r w:rsidRPr="00AB3C84">
        <w:rPr>
          <w:rFonts w:cs="Arial"/>
        </w:rPr>
        <w:t xml:space="preserve">There are no legal implications of this report. </w:t>
      </w:r>
    </w:p>
    <w:p w:rsidR="0026082E" w:rsidRDefault="0026082E" w:rsidP="0026082E">
      <w:pPr>
        <w:pStyle w:val="ListParagraph"/>
        <w:rPr>
          <w:rFonts w:cs="Arial"/>
        </w:rPr>
      </w:pPr>
    </w:p>
    <w:p w:rsidR="0026082E" w:rsidRDefault="0026082E" w:rsidP="0026082E">
      <w:pPr>
        <w:rPr>
          <w:rFonts w:cs="Arial"/>
          <w:b/>
        </w:rPr>
      </w:pPr>
      <w:r w:rsidRPr="007B6E54">
        <w:rPr>
          <w:rFonts w:cs="Arial"/>
          <w:b/>
        </w:rPr>
        <w:t>Financial Issues</w:t>
      </w:r>
    </w:p>
    <w:p w:rsidR="0026082E" w:rsidRDefault="0026082E" w:rsidP="0026082E">
      <w:pPr>
        <w:pStyle w:val="ListParagraph"/>
        <w:rPr>
          <w:rFonts w:cs="Arial"/>
        </w:rPr>
      </w:pPr>
    </w:p>
    <w:p w:rsidR="00CF62A3" w:rsidRPr="00CF62A3" w:rsidRDefault="0026082E" w:rsidP="00C46726">
      <w:pPr>
        <w:pStyle w:val="ListParagraph"/>
        <w:numPr>
          <w:ilvl w:val="0"/>
          <w:numId w:val="2"/>
        </w:numPr>
        <w:rPr>
          <w:rFonts w:cs="Arial"/>
        </w:rPr>
      </w:pPr>
      <w:r>
        <w:rPr>
          <w:rFonts w:cs="Arial"/>
        </w:rPr>
        <w:t xml:space="preserve"> </w:t>
      </w:r>
      <w:r w:rsidR="00C46726">
        <w:rPr>
          <w:rFonts w:cs="Arial"/>
        </w:rPr>
        <w:t>The cost associated with work on the Heritage Plan so far has been met through funding from English Heritage and resources of the Planning Policy and Heritage teams and budgets.</w:t>
      </w:r>
    </w:p>
    <w:p w:rsidR="00CF62A3" w:rsidRPr="00CF62A3" w:rsidRDefault="00CF62A3" w:rsidP="00CF62A3">
      <w:pPr>
        <w:pStyle w:val="ListParagraph"/>
        <w:rPr>
          <w:rFonts w:cs="Arial"/>
        </w:rPr>
      </w:pPr>
    </w:p>
    <w:p w:rsidR="00CF62A3" w:rsidRPr="00CF62A3" w:rsidRDefault="00CF62A3" w:rsidP="00C46726">
      <w:pPr>
        <w:pStyle w:val="ListParagraph"/>
        <w:numPr>
          <w:ilvl w:val="0"/>
          <w:numId w:val="2"/>
        </w:numPr>
        <w:rPr>
          <w:rFonts w:cs="Arial"/>
        </w:rPr>
      </w:pPr>
      <w:r>
        <w:rPr>
          <w:rFonts w:ascii="TT962Eo00" w:hAnsi="TT962Eo00" w:cs="TT962Eo00"/>
          <w:lang w:eastAsia="en-GB"/>
        </w:rPr>
        <w:t xml:space="preserve">Some </w:t>
      </w:r>
      <w:r w:rsidR="00C46726" w:rsidRPr="00CF5C32">
        <w:rPr>
          <w:rFonts w:ascii="TT962Eo00" w:hAnsi="TT962Eo00" w:cs="TT962Eo00"/>
          <w:lang w:eastAsia="en-GB"/>
        </w:rPr>
        <w:t xml:space="preserve">costs associated with </w:t>
      </w:r>
      <w:r w:rsidR="00C46726">
        <w:rPr>
          <w:rFonts w:ascii="TT962Eo00" w:hAnsi="TT962Eo00" w:cs="TT962Eo00"/>
          <w:lang w:eastAsia="en-GB"/>
        </w:rPr>
        <w:t>the on</w:t>
      </w:r>
      <w:r w:rsidR="00140D99">
        <w:rPr>
          <w:rFonts w:ascii="TT962Eo00" w:hAnsi="TT962Eo00" w:cs="TT962Eo00"/>
          <w:lang w:eastAsia="en-GB"/>
        </w:rPr>
        <w:t>-</w:t>
      </w:r>
      <w:r w:rsidR="00C46726">
        <w:rPr>
          <w:rFonts w:ascii="TT962Eo00" w:hAnsi="TT962Eo00" w:cs="TT962Eo00"/>
          <w:lang w:eastAsia="en-GB"/>
        </w:rPr>
        <w:t xml:space="preserve">going work listed in the Action Plan will be </w:t>
      </w:r>
      <w:r w:rsidR="00C46726" w:rsidRPr="00CF5C32">
        <w:rPr>
          <w:rFonts w:ascii="TT962Eo00" w:hAnsi="TT962Eo00" w:cs="TT962Eo00"/>
          <w:lang w:eastAsia="en-GB"/>
        </w:rPr>
        <w:t>met through the current resources and budget</w:t>
      </w:r>
      <w:r w:rsidR="00C46726">
        <w:rPr>
          <w:rFonts w:ascii="TT962Eo00" w:hAnsi="TT962Eo00" w:cs="TT962Eo00"/>
          <w:lang w:eastAsia="en-GB"/>
        </w:rPr>
        <w:t xml:space="preserve">s of these teams. </w:t>
      </w:r>
      <w:r>
        <w:rPr>
          <w:rFonts w:ascii="TT962Eo00" w:hAnsi="TT962Eo00" w:cs="TT962Eo00"/>
          <w:lang w:eastAsia="en-GB"/>
        </w:rPr>
        <w:t xml:space="preserve">The conservation Area Appraisals will need other sources of funding. A programme for producing these is being developed currently. </w:t>
      </w:r>
    </w:p>
    <w:p w:rsidR="00CF62A3" w:rsidRPr="00CF62A3" w:rsidRDefault="00CF62A3" w:rsidP="00CF62A3">
      <w:pPr>
        <w:pStyle w:val="ListParagraph"/>
        <w:rPr>
          <w:rFonts w:cs="Arial"/>
        </w:rPr>
      </w:pPr>
    </w:p>
    <w:p w:rsidR="00C46726" w:rsidRPr="00C46726" w:rsidRDefault="00C46726" w:rsidP="00C46726">
      <w:pPr>
        <w:pStyle w:val="ListParagraph"/>
        <w:numPr>
          <w:ilvl w:val="0"/>
          <w:numId w:val="2"/>
        </w:numPr>
        <w:rPr>
          <w:rFonts w:cs="Arial"/>
        </w:rPr>
      </w:pPr>
      <w:r>
        <w:rPr>
          <w:rFonts w:ascii="TT962Eo00" w:hAnsi="TT962Eo00" w:cs="TT962Eo00"/>
          <w:lang w:eastAsia="en-GB"/>
        </w:rPr>
        <w:t>Other ‘desirable’ projects listed in the Action Plan are likely to need outside sources of funding or management in order for them to take place.</w:t>
      </w:r>
      <w:r w:rsidRPr="00CF5C32">
        <w:rPr>
          <w:rFonts w:ascii="TT962Eo00" w:hAnsi="TT962Eo00" w:cs="TT962Eo00"/>
          <w:lang w:eastAsia="en-GB"/>
        </w:rPr>
        <w:t xml:space="preserve">  </w:t>
      </w:r>
    </w:p>
    <w:p w:rsidR="00C46726" w:rsidRDefault="00C46726" w:rsidP="00C46726">
      <w:pPr>
        <w:rPr>
          <w:rFonts w:cs="Arial"/>
        </w:rPr>
      </w:pPr>
    </w:p>
    <w:p w:rsidR="00C46726" w:rsidRDefault="00C46726" w:rsidP="00C46726">
      <w:pPr>
        <w:rPr>
          <w:rFonts w:cs="Arial"/>
          <w:b/>
        </w:rPr>
      </w:pPr>
      <w:r>
        <w:rPr>
          <w:rFonts w:cs="Arial"/>
          <w:b/>
        </w:rPr>
        <w:t>Environmental Impact</w:t>
      </w:r>
    </w:p>
    <w:p w:rsidR="00C46726" w:rsidRPr="00C46726" w:rsidRDefault="00C46726" w:rsidP="00C46726">
      <w:pPr>
        <w:rPr>
          <w:rFonts w:cs="Arial"/>
        </w:rPr>
      </w:pPr>
    </w:p>
    <w:p w:rsidR="00802974" w:rsidRPr="00C46726" w:rsidRDefault="00746812" w:rsidP="00C46726">
      <w:pPr>
        <w:pStyle w:val="ListParagraph"/>
        <w:numPr>
          <w:ilvl w:val="0"/>
          <w:numId w:val="2"/>
        </w:numPr>
        <w:rPr>
          <w:rFonts w:cs="Arial"/>
        </w:rPr>
      </w:pPr>
      <w:r w:rsidRPr="00C46726">
        <w:rPr>
          <w:rFonts w:cs="Arial"/>
        </w:rPr>
        <w:t xml:space="preserve">No specific environmental impacts identified </w:t>
      </w:r>
    </w:p>
    <w:p w:rsidR="00F4367A" w:rsidRPr="00623C2F" w:rsidRDefault="00F4367A">
      <w:pPr>
        <w:rPr>
          <w:rFonts w:cs="Arial"/>
          <w:i/>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60774D">
            <w:pPr>
              <w:tabs>
                <w:tab w:val="left" w:pos="720"/>
                <w:tab w:val="left" w:pos="1440"/>
                <w:tab w:val="left" w:pos="2160"/>
                <w:tab w:val="left" w:pos="2880"/>
              </w:tabs>
            </w:pPr>
            <w:r>
              <w:t>Name</w:t>
            </w:r>
            <w:r w:rsidR="00802974">
              <w:t>: Sarah Harrison</w:t>
            </w:r>
          </w:p>
        </w:tc>
      </w:tr>
      <w:tr w:rsidR="00713675">
        <w:tc>
          <w:tcPr>
            <w:tcW w:w="8522" w:type="dxa"/>
          </w:tcPr>
          <w:p w:rsidR="00713675" w:rsidRDefault="00713675" w:rsidP="0060774D">
            <w:pPr>
              <w:tabs>
                <w:tab w:val="left" w:pos="720"/>
                <w:tab w:val="left" w:pos="1440"/>
                <w:tab w:val="left" w:pos="2160"/>
                <w:tab w:val="left" w:pos="2880"/>
              </w:tabs>
            </w:pPr>
            <w:r>
              <w:t>Job title</w:t>
            </w:r>
            <w:r w:rsidR="00802974">
              <w:t xml:space="preserve">: Senior Planner </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802974">
              <w:t xml:space="preserve"> City Development/ Planning Policy </w:t>
            </w:r>
          </w:p>
        </w:tc>
      </w:tr>
      <w:tr w:rsidR="00713675">
        <w:tc>
          <w:tcPr>
            <w:tcW w:w="8522" w:type="dxa"/>
          </w:tcPr>
          <w:p w:rsidR="00713675" w:rsidRDefault="0060774D" w:rsidP="0060774D">
            <w:pPr>
              <w:tabs>
                <w:tab w:val="left" w:pos="720"/>
                <w:tab w:val="left" w:pos="1440"/>
                <w:tab w:val="left" w:pos="2160"/>
                <w:tab w:val="left" w:pos="2880"/>
              </w:tabs>
              <w:rPr>
                <w:color w:val="0000FF"/>
                <w:u w:val="single"/>
              </w:rPr>
            </w:pPr>
            <w:r>
              <w:t>Tel:  01865 252015</w:t>
            </w:r>
            <w:r w:rsidR="00713675">
              <w:t xml:space="preserve">  e-mail:</w:t>
            </w:r>
            <w:r w:rsidR="00802974">
              <w:t xml:space="preserve"> </w:t>
            </w:r>
            <w:hyperlink r:id="rId11" w:history="1">
              <w:r w:rsidRPr="005744CE">
                <w:rPr>
                  <w:rStyle w:val="Hyperlink"/>
                </w:rPr>
                <w:t>sharrison@oxford.gov.uk</w:t>
              </w:r>
            </w:hyperlink>
            <w:r w:rsidR="00802974">
              <w:t xml:space="preserve"> </w:t>
            </w:r>
            <w:r w:rsidR="00713675">
              <w:t xml:space="preserve">  </w:t>
            </w:r>
          </w:p>
        </w:tc>
      </w:tr>
    </w:tbl>
    <w:p w:rsidR="00F4367A" w:rsidRDefault="00F4367A">
      <w:pPr>
        <w:rPr>
          <w:rFonts w:cs="Arial"/>
          <w:b/>
          <w:bCs/>
          <w:sz w:val="20"/>
        </w:rPr>
      </w:pPr>
    </w:p>
    <w:p w:rsidR="007B6E54" w:rsidRPr="00140D99" w:rsidRDefault="00F4367A">
      <w:pPr>
        <w:rPr>
          <w:rFonts w:cs="Arial"/>
          <w:bCs/>
          <w:i/>
        </w:rPr>
      </w:pPr>
      <w:r>
        <w:rPr>
          <w:rFonts w:cs="Arial"/>
          <w:b/>
          <w:bCs/>
        </w:rPr>
        <w:t xml:space="preserve">List of background papers: </w:t>
      </w:r>
      <w:r w:rsidR="00E463F1">
        <w:rPr>
          <w:rFonts w:cs="Arial"/>
          <w:bCs/>
        </w:rPr>
        <w:t xml:space="preserve"> None</w:t>
      </w:r>
    </w:p>
    <w:sectPr w:rsidR="007B6E54" w:rsidRPr="00140D99">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0E" w:rsidRDefault="00912C0E">
      <w:r>
        <w:separator/>
      </w:r>
    </w:p>
  </w:endnote>
  <w:endnote w:type="continuationSeparator" w:id="0">
    <w:p w:rsidR="00912C0E" w:rsidRDefault="009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962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0E" w:rsidRDefault="00912C0E">
      <w:r>
        <w:separator/>
      </w:r>
    </w:p>
  </w:footnote>
  <w:footnote w:type="continuationSeparator" w:id="0">
    <w:p w:rsidR="00912C0E" w:rsidRDefault="0091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EC2"/>
    <w:multiLevelType w:val="hybridMultilevel"/>
    <w:tmpl w:val="23E8ECB6"/>
    <w:lvl w:ilvl="0" w:tplc="0809000F">
      <w:start w:val="1"/>
      <w:numFmt w:val="decimal"/>
      <w:lvlText w:val="%1."/>
      <w:lvlJc w:val="left"/>
      <w:pPr>
        <w:ind w:left="19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64941"/>
    <w:multiLevelType w:val="hybridMultilevel"/>
    <w:tmpl w:val="F15C1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82FE2"/>
    <w:multiLevelType w:val="hybridMultilevel"/>
    <w:tmpl w:val="BDD8AC9A"/>
    <w:lvl w:ilvl="0" w:tplc="0AF00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B51540"/>
    <w:multiLevelType w:val="hybridMultilevel"/>
    <w:tmpl w:val="DC0C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F42C83"/>
    <w:multiLevelType w:val="hybridMultilevel"/>
    <w:tmpl w:val="C944EBB4"/>
    <w:lvl w:ilvl="0" w:tplc="8CF2C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A537A"/>
    <w:multiLevelType w:val="hybridMultilevel"/>
    <w:tmpl w:val="A03E1354"/>
    <w:lvl w:ilvl="0" w:tplc="670EE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1225E62"/>
    <w:multiLevelType w:val="hybridMultilevel"/>
    <w:tmpl w:val="6674F256"/>
    <w:lvl w:ilvl="0" w:tplc="B8BEF8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57FAB"/>
    <w:rsid w:val="00070840"/>
    <w:rsid w:val="00076653"/>
    <w:rsid w:val="0009510D"/>
    <w:rsid w:val="000A4C3B"/>
    <w:rsid w:val="000C3928"/>
    <w:rsid w:val="000C5D2F"/>
    <w:rsid w:val="000F5AA9"/>
    <w:rsid w:val="0010470E"/>
    <w:rsid w:val="00140D99"/>
    <w:rsid w:val="001F08D1"/>
    <w:rsid w:val="0026082E"/>
    <w:rsid w:val="00377F1D"/>
    <w:rsid w:val="00383011"/>
    <w:rsid w:val="003D5780"/>
    <w:rsid w:val="004449EA"/>
    <w:rsid w:val="00454021"/>
    <w:rsid w:val="00461069"/>
    <w:rsid w:val="00465EAF"/>
    <w:rsid w:val="0049484D"/>
    <w:rsid w:val="004A3CE8"/>
    <w:rsid w:val="0050289B"/>
    <w:rsid w:val="0052634D"/>
    <w:rsid w:val="005C6792"/>
    <w:rsid w:val="005D710B"/>
    <w:rsid w:val="0060774D"/>
    <w:rsid w:val="00623C2F"/>
    <w:rsid w:val="006251FF"/>
    <w:rsid w:val="00653EB1"/>
    <w:rsid w:val="006E3B55"/>
    <w:rsid w:val="006F1F14"/>
    <w:rsid w:val="006F416B"/>
    <w:rsid w:val="00713675"/>
    <w:rsid w:val="00716395"/>
    <w:rsid w:val="00740A9D"/>
    <w:rsid w:val="0074529C"/>
    <w:rsid w:val="00746812"/>
    <w:rsid w:val="007469DD"/>
    <w:rsid w:val="0078560C"/>
    <w:rsid w:val="00793BCE"/>
    <w:rsid w:val="007B6E54"/>
    <w:rsid w:val="007E6E45"/>
    <w:rsid w:val="00802974"/>
    <w:rsid w:val="008525E9"/>
    <w:rsid w:val="00855C66"/>
    <w:rsid w:val="00865941"/>
    <w:rsid w:val="00897CA5"/>
    <w:rsid w:val="008B5E8F"/>
    <w:rsid w:val="008D3DDB"/>
    <w:rsid w:val="00912C0E"/>
    <w:rsid w:val="0093521B"/>
    <w:rsid w:val="00971689"/>
    <w:rsid w:val="00973E90"/>
    <w:rsid w:val="00A676EB"/>
    <w:rsid w:val="00A734A1"/>
    <w:rsid w:val="00A92D8F"/>
    <w:rsid w:val="00AB3C84"/>
    <w:rsid w:val="00AD3292"/>
    <w:rsid w:val="00AE5AB8"/>
    <w:rsid w:val="00B04B3C"/>
    <w:rsid w:val="00B2202B"/>
    <w:rsid w:val="00B70469"/>
    <w:rsid w:val="00BA7952"/>
    <w:rsid w:val="00BE0F72"/>
    <w:rsid w:val="00C065A1"/>
    <w:rsid w:val="00C072DA"/>
    <w:rsid w:val="00C2692F"/>
    <w:rsid w:val="00C46726"/>
    <w:rsid w:val="00C616BB"/>
    <w:rsid w:val="00C670BB"/>
    <w:rsid w:val="00CA6BA8"/>
    <w:rsid w:val="00CB704E"/>
    <w:rsid w:val="00CC3662"/>
    <w:rsid w:val="00CD0745"/>
    <w:rsid w:val="00CD28B3"/>
    <w:rsid w:val="00CF62A3"/>
    <w:rsid w:val="00D945FF"/>
    <w:rsid w:val="00DD196F"/>
    <w:rsid w:val="00DE30AE"/>
    <w:rsid w:val="00DE3877"/>
    <w:rsid w:val="00E0139F"/>
    <w:rsid w:val="00E01F42"/>
    <w:rsid w:val="00E463F1"/>
    <w:rsid w:val="00EA0DB1"/>
    <w:rsid w:val="00EA2FDD"/>
    <w:rsid w:val="00F4367A"/>
    <w:rsid w:val="00F7606D"/>
    <w:rsid w:val="00FA624C"/>
    <w:rsid w:val="00FB2F5D"/>
    <w:rsid w:val="00FD34CA"/>
    <w:rsid w:val="00FD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D5780"/>
    <w:pPr>
      <w:ind w:left="720"/>
      <w:contextualSpacing/>
    </w:pPr>
  </w:style>
  <w:style w:type="paragraph" w:styleId="FootnoteText">
    <w:name w:val="footnote text"/>
    <w:basedOn w:val="Normal"/>
    <w:link w:val="FootnoteTextChar"/>
    <w:rsid w:val="0009510D"/>
    <w:rPr>
      <w:sz w:val="20"/>
      <w:szCs w:val="20"/>
    </w:rPr>
  </w:style>
  <w:style w:type="character" w:customStyle="1" w:styleId="FootnoteTextChar">
    <w:name w:val="Footnote Text Char"/>
    <w:basedOn w:val="DefaultParagraphFont"/>
    <w:link w:val="FootnoteText"/>
    <w:rsid w:val="0009510D"/>
    <w:rPr>
      <w:rFonts w:ascii="Arial" w:hAnsi="Arial"/>
      <w:lang w:eastAsia="en-US"/>
    </w:rPr>
  </w:style>
  <w:style w:type="character" w:styleId="FootnoteReference">
    <w:name w:val="footnote reference"/>
    <w:basedOn w:val="DefaultParagraphFont"/>
    <w:rsid w:val="00095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D5780"/>
    <w:pPr>
      <w:ind w:left="720"/>
      <w:contextualSpacing/>
    </w:pPr>
  </w:style>
  <w:style w:type="paragraph" w:styleId="FootnoteText">
    <w:name w:val="footnote text"/>
    <w:basedOn w:val="Normal"/>
    <w:link w:val="FootnoteTextChar"/>
    <w:rsid w:val="0009510D"/>
    <w:rPr>
      <w:sz w:val="20"/>
      <w:szCs w:val="20"/>
    </w:rPr>
  </w:style>
  <w:style w:type="character" w:customStyle="1" w:styleId="FootnoteTextChar">
    <w:name w:val="Footnote Text Char"/>
    <w:basedOn w:val="DefaultParagraphFont"/>
    <w:link w:val="FootnoteText"/>
    <w:rsid w:val="0009510D"/>
    <w:rPr>
      <w:rFonts w:ascii="Arial" w:hAnsi="Arial"/>
      <w:lang w:eastAsia="en-US"/>
    </w:rPr>
  </w:style>
  <w:style w:type="character" w:styleId="FootnoteReference">
    <w:name w:val="footnote reference"/>
    <w:basedOn w:val="DefaultParagraphFont"/>
    <w:rsid w:val="00095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rison@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D7F1-F458-41B7-AA4B-4A652C22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31A55CA6.dotm</Template>
  <TotalTime>461</TotalTime>
  <Pages>3</Pages>
  <Words>776</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Sarah.Claridge</cp:lastModifiedBy>
  <cp:revision>15</cp:revision>
  <cp:lastPrinted>2015-01-28T15:33:00Z</cp:lastPrinted>
  <dcterms:created xsi:type="dcterms:W3CDTF">2015-02-16T09:55:00Z</dcterms:created>
  <dcterms:modified xsi:type="dcterms:W3CDTF">2015-03-16T16:15:00Z</dcterms:modified>
</cp:coreProperties>
</file>